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313DB1" w14:textId="7D264191" w:rsidR="005A6FA3" w:rsidRPr="00E07F01" w:rsidRDefault="005A6FA3" w:rsidP="00E07F01">
      <w:pPr>
        <w:ind w:firstLine="284"/>
        <w:jc w:val="center"/>
        <w:rPr>
          <w:rFonts w:asciiTheme="minorHAnsi" w:eastAsia="Times New Roman" w:hAnsiTheme="minorHAnsi" w:cstheme="minorHAnsi"/>
          <w:b/>
          <w:bCs/>
          <w:caps/>
          <w:color w:val="000000"/>
          <w:sz w:val="24"/>
          <w:szCs w:val="24"/>
        </w:rPr>
      </w:pPr>
      <w:r w:rsidRPr="00E07F01">
        <w:rPr>
          <w:rFonts w:asciiTheme="minorHAnsi" w:eastAsia="Times New Roman" w:hAnsiTheme="minorHAnsi" w:cstheme="minorHAnsi"/>
          <w:b/>
          <w:bCs/>
          <w:caps/>
          <w:color w:val="000000"/>
          <w:sz w:val="24"/>
          <w:szCs w:val="24"/>
        </w:rPr>
        <w:t>ANEXO II</w:t>
      </w:r>
    </w:p>
    <w:p w14:paraId="0D188E50" w14:textId="77777777" w:rsidR="005A6FA3" w:rsidRPr="00E07F01" w:rsidRDefault="005A6FA3" w:rsidP="00E07F01">
      <w:pPr>
        <w:ind w:firstLine="284"/>
        <w:jc w:val="center"/>
        <w:rPr>
          <w:rFonts w:asciiTheme="minorHAnsi" w:eastAsia="Times New Roman" w:hAnsiTheme="minorHAnsi" w:cstheme="minorHAnsi"/>
          <w:b/>
          <w:bCs/>
          <w:caps/>
          <w:color w:val="000000"/>
          <w:sz w:val="24"/>
          <w:szCs w:val="24"/>
        </w:rPr>
      </w:pPr>
      <w:bookmarkStart w:id="0" w:name="_GoBack"/>
      <w:bookmarkEnd w:id="0"/>
      <w:r w:rsidRPr="00E07F01">
        <w:rPr>
          <w:rFonts w:asciiTheme="minorHAnsi" w:eastAsia="Times New Roman" w:hAnsiTheme="minorHAnsi" w:cstheme="minorHAnsi"/>
          <w:b/>
          <w:bCs/>
          <w:caps/>
          <w:color w:val="000000"/>
          <w:sz w:val="24"/>
          <w:szCs w:val="24"/>
        </w:rPr>
        <w:t>CRITÉRIOS UTILIZADOS NA AVALIAÇÃO DE MÉRITO CULTURAL</w:t>
      </w:r>
    </w:p>
    <w:p w14:paraId="6343DC2C" w14:textId="77777777" w:rsidR="005A6FA3" w:rsidRPr="00E07F01" w:rsidRDefault="005A6FA3" w:rsidP="00E07F01">
      <w:pPr>
        <w:ind w:firstLine="284"/>
        <w:jc w:val="both"/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</w:pPr>
      <w:r w:rsidRPr="00E07F01"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  <w:t> </w:t>
      </w:r>
    </w:p>
    <w:p w14:paraId="3D6273DA" w14:textId="77777777" w:rsidR="005A6FA3" w:rsidRPr="00E07F01" w:rsidRDefault="005A6FA3" w:rsidP="00E07F01">
      <w:pPr>
        <w:ind w:firstLine="284"/>
        <w:jc w:val="both"/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</w:pPr>
      <w:r w:rsidRPr="00E07F01"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  <w:t xml:space="preserve">A avaliação dos projetos será realizada mediante atribuição de notas aos critérios de seleção, conforme descrição a seguir: </w:t>
      </w:r>
    </w:p>
    <w:p w14:paraId="0503534E" w14:textId="77777777" w:rsidR="005A6FA3" w:rsidRPr="00E07F01" w:rsidRDefault="005A6FA3" w:rsidP="00E07F01">
      <w:pPr>
        <w:ind w:firstLine="284"/>
        <w:jc w:val="both"/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</w:pPr>
      <w:r w:rsidRPr="00E07F01"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  <w:t xml:space="preserve">• Grau pleno de atendimento do critério - 10 pontos; </w:t>
      </w:r>
    </w:p>
    <w:p w14:paraId="6B9F9A65" w14:textId="77777777" w:rsidR="005A6FA3" w:rsidRPr="00E07F01" w:rsidRDefault="005A6FA3" w:rsidP="00E07F01">
      <w:pPr>
        <w:ind w:firstLine="284"/>
        <w:jc w:val="both"/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</w:pPr>
      <w:r w:rsidRPr="00E07F01"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  <w:t xml:space="preserve">• Grau satisfatório de atendimento do critério – 6 pontos; </w:t>
      </w:r>
    </w:p>
    <w:p w14:paraId="64F30455" w14:textId="77777777" w:rsidR="005A6FA3" w:rsidRPr="00E07F01" w:rsidRDefault="005A6FA3" w:rsidP="00E07F01">
      <w:pPr>
        <w:ind w:firstLine="284"/>
        <w:jc w:val="both"/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</w:pPr>
      <w:r w:rsidRPr="00E07F01"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  <w:t xml:space="preserve">• Grau insatisfatório de atendimento do critério – 2 pontos; </w:t>
      </w:r>
    </w:p>
    <w:p w14:paraId="59FA2398" w14:textId="77777777" w:rsidR="005A6FA3" w:rsidRPr="00E07F01" w:rsidRDefault="005A6FA3" w:rsidP="00E07F01">
      <w:pPr>
        <w:ind w:firstLine="284"/>
        <w:jc w:val="both"/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</w:pPr>
      <w:r w:rsidRPr="00E07F01"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  <w:t>• Não atendimento do critério – 0 pontos.</w:t>
      </w:r>
    </w:p>
    <w:p w14:paraId="2D0F3497" w14:textId="77777777" w:rsidR="005A6FA3" w:rsidRPr="00E07F01" w:rsidRDefault="005A6FA3" w:rsidP="00E07F01">
      <w:pPr>
        <w:ind w:firstLine="284"/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</w:pPr>
      <w:r w:rsidRPr="00E07F01"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  <w:t> </w:t>
      </w:r>
    </w:p>
    <w:tbl>
      <w:tblPr>
        <w:tblW w:w="10348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452"/>
        <w:gridCol w:w="3943"/>
        <w:gridCol w:w="2953"/>
      </w:tblGrid>
      <w:tr w:rsidR="005A6FA3" w:rsidRPr="00E07F01" w14:paraId="1DAC302E" w14:textId="77777777" w:rsidTr="00E07F01">
        <w:trPr>
          <w:jc w:val="center"/>
        </w:trPr>
        <w:tc>
          <w:tcPr>
            <w:tcW w:w="10348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3B61454B" w14:textId="77777777" w:rsidR="005A6FA3" w:rsidRPr="00E07F01" w:rsidRDefault="005A6FA3" w:rsidP="00E07F01">
            <w:pPr>
              <w:ind w:firstLine="284"/>
              <w:jc w:val="center"/>
              <w:rPr>
                <w:rFonts w:asciiTheme="minorHAnsi" w:eastAsia="Times New Roman" w:hAnsiTheme="minorHAnsi" w:cstheme="minorHAnsi"/>
                <w:b/>
                <w:bCs/>
                <w:caps/>
                <w:color w:val="000000"/>
                <w:sz w:val="24"/>
                <w:szCs w:val="24"/>
              </w:rPr>
            </w:pPr>
            <w:r w:rsidRPr="00E07F01">
              <w:rPr>
                <w:rFonts w:asciiTheme="minorHAnsi" w:eastAsia="Times New Roman" w:hAnsiTheme="minorHAnsi" w:cstheme="minorHAnsi"/>
                <w:b/>
                <w:bCs/>
                <w:caps/>
                <w:color w:val="000000"/>
                <w:sz w:val="24"/>
                <w:szCs w:val="24"/>
              </w:rPr>
              <w:t>CRITÉRIOS OBRIGATÓRIOS</w:t>
            </w:r>
          </w:p>
        </w:tc>
      </w:tr>
      <w:tr w:rsidR="005A6FA3" w:rsidRPr="00E07F01" w14:paraId="079F9E62" w14:textId="77777777" w:rsidTr="00E07F01">
        <w:trPr>
          <w:jc w:val="center"/>
        </w:trPr>
        <w:tc>
          <w:tcPr>
            <w:tcW w:w="345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C117B2" w14:textId="77777777" w:rsidR="005A6FA3" w:rsidRPr="00E07F01" w:rsidRDefault="005A6FA3" w:rsidP="00E07F01">
            <w:pPr>
              <w:ind w:firstLine="284"/>
              <w:jc w:val="center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  <w:r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t>Identificação do Critério</w:t>
            </w:r>
          </w:p>
        </w:tc>
        <w:tc>
          <w:tcPr>
            <w:tcW w:w="3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B6F057" w14:textId="77777777" w:rsidR="005A6FA3" w:rsidRPr="00E07F01" w:rsidRDefault="005A6FA3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  <w:r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t>Descrição do Critério</w:t>
            </w:r>
          </w:p>
        </w:tc>
        <w:tc>
          <w:tcPr>
            <w:tcW w:w="2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602F0A00" w14:textId="77777777" w:rsidR="005A6FA3" w:rsidRPr="00E07F01" w:rsidRDefault="005A6FA3" w:rsidP="00E07F01">
            <w:pPr>
              <w:ind w:firstLine="284"/>
              <w:jc w:val="center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  <w:r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t>Pontuação Máxima</w:t>
            </w:r>
          </w:p>
        </w:tc>
      </w:tr>
      <w:tr w:rsidR="005A6FA3" w:rsidRPr="00E07F01" w14:paraId="2E3BFAEB" w14:textId="77777777" w:rsidTr="00E07F01">
        <w:trPr>
          <w:jc w:val="center"/>
        </w:trPr>
        <w:tc>
          <w:tcPr>
            <w:tcW w:w="345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8BDD29" w14:textId="77777777" w:rsidR="005A6FA3" w:rsidRPr="00E07F01" w:rsidRDefault="005A6FA3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  <w:r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t>A</w:t>
            </w:r>
          </w:p>
        </w:tc>
        <w:tc>
          <w:tcPr>
            <w:tcW w:w="3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DB03347" w14:textId="77777777" w:rsidR="005A6FA3" w:rsidRPr="00E07F01" w:rsidRDefault="005A6FA3" w:rsidP="00E07F01">
            <w:pPr>
              <w:ind w:firstLine="284"/>
              <w:jc w:val="center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  <w:r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t>Qualidade do Projeto - Coerência do objeto, objetivos, justificativa e metas do projeto - A análise deverá considerar, para fins de avaliação e valoração, se o conteúdo do projeto apresenta, como um todo, coerência, observando o objeto, a justificativa e as metas, sendo possível visualizar de forma      evidente os resultados que serão obtidos.</w:t>
            </w:r>
          </w:p>
          <w:p w14:paraId="2BAC0C47" w14:textId="77777777" w:rsidR="005A6FA3" w:rsidRPr="00E07F01" w:rsidRDefault="005A6FA3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  <w:r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025FBF56" w14:textId="77777777" w:rsidR="005A6FA3" w:rsidRPr="00E07F01" w:rsidRDefault="005A6FA3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  <w:r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t>10</w:t>
            </w:r>
          </w:p>
        </w:tc>
      </w:tr>
      <w:tr w:rsidR="005A6FA3" w:rsidRPr="00E07F01" w14:paraId="243DA11A" w14:textId="77777777" w:rsidTr="00E07F01">
        <w:trPr>
          <w:jc w:val="center"/>
        </w:trPr>
        <w:tc>
          <w:tcPr>
            <w:tcW w:w="345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15D773" w14:textId="77777777" w:rsidR="005A6FA3" w:rsidRPr="00E07F01" w:rsidRDefault="005A6FA3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  <w:r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t>B</w:t>
            </w:r>
          </w:p>
        </w:tc>
        <w:tc>
          <w:tcPr>
            <w:tcW w:w="3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6F72B99" w14:textId="4AE01E9E" w:rsidR="005A6FA3" w:rsidRPr="00E07F01" w:rsidRDefault="005A6FA3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  <w:r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t>Relevância da ação proposta para o cenário cultural d</w:t>
            </w:r>
            <w:r w:rsidR="00E07F01"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t xml:space="preserve">E AURORA DO PARÁ </w:t>
            </w:r>
            <w:r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t xml:space="preserve">- A análise deverá considerar, para fins de avaliação e valoração, se a ação contribui para o </w:t>
            </w:r>
            <w:r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lastRenderedPageBreak/>
              <w:t>enriquecimento e valorização da cultura</w:t>
            </w:r>
            <w:r w:rsidR="00E07F01"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t>.</w:t>
            </w:r>
          </w:p>
          <w:p w14:paraId="435057BC" w14:textId="77777777" w:rsidR="005A6FA3" w:rsidRPr="00E07F01" w:rsidRDefault="005A6FA3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  <w:r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C42A840" w14:textId="77777777" w:rsidR="005A6FA3" w:rsidRPr="00E07F01" w:rsidRDefault="005A6FA3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  <w:r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lastRenderedPageBreak/>
              <w:t>10</w:t>
            </w:r>
          </w:p>
        </w:tc>
      </w:tr>
      <w:tr w:rsidR="005A6FA3" w:rsidRPr="00E07F01" w14:paraId="3FC73A94" w14:textId="77777777" w:rsidTr="00E07F01">
        <w:trPr>
          <w:jc w:val="center"/>
        </w:trPr>
        <w:tc>
          <w:tcPr>
            <w:tcW w:w="345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B5A340A" w14:textId="77777777" w:rsidR="005A6FA3" w:rsidRPr="00E07F01" w:rsidRDefault="005A6FA3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  <w:r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t>C</w:t>
            </w:r>
          </w:p>
        </w:tc>
        <w:tc>
          <w:tcPr>
            <w:tcW w:w="3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8C3859" w14:textId="77777777" w:rsidR="00E07F01" w:rsidRDefault="00E07F01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</w:p>
          <w:p w14:paraId="7E8B5C6A" w14:textId="243A3EE9" w:rsidR="005A6FA3" w:rsidRPr="00E07F01" w:rsidRDefault="005A6FA3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  <w:r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t>Aspectos de integração comunitária na ação proposta pelo projeto - considera-se, para fins de avaliação e valoração, se o projeto apresenta aspectos de integração comunitária, em relação ao impacto social para a inclusão de pessoas com deficiência, idosos e demais grupos em situação de histórica vulnerabilidade econômica/social.</w:t>
            </w:r>
          </w:p>
          <w:p w14:paraId="43654738" w14:textId="77777777" w:rsidR="005A6FA3" w:rsidRPr="00E07F01" w:rsidRDefault="005A6FA3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  <w:r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1F69FACD" w14:textId="77777777" w:rsidR="005A6FA3" w:rsidRPr="00E07F01" w:rsidRDefault="005A6FA3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  <w:r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t>10</w:t>
            </w:r>
          </w:p>
        </w:tc>
      </w:tr>
      <w:tr w:rsidR="005A6FA3" w:rsidRPr="00E07F01" w14:paraId="4E7F002E" w14:textId="77777777" w:rsidTr="00E07F01">
        <w:trPr>
          <w:jc w:val="center"/>
        </w:trPr>
        <w:tc>
          <w:tcPr>
            <w:tcW w:w="345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1F0AC5" w14:textId="77777777" w:rsidR="005A6FA3" w:rsidRPr="00E07F01" w:rsidRDefault="005A6FA3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  <w:r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t>D</w:t>
            </w:r>
          </w:p>
        </w:tc>
        <w:tc>
          <w:tcPr>
            <w:tcW w:w="3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BA1811" w14:textId="77777777" w:rsidR="00E07F01" w:rsidRDefault="00E07F01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</w:p>
          <w:p w14:paraId="16ECFA97" w14:textId="18465F13" w:rsidR="005A6FA3" w:rsidRPr="00E07F01" w:rsidRDefault="005A6FA3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  <w:r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t xml:space="preserve">Coerência da planilha orçamentária e do cronograma de execução      nas metas, resultados e desdobramentos do projeto proposto - A análise deverá avaliar e valorar a viabilidade técnica do projeto sob o ponto de vista dos gastos previstos na planilha orçamentária, sua execução e a adequação ao objeto, metas e objetivos previstos. Também deverá ser considerada, para fins de avaliação, a coerência e conformidade dos valores e quantidades dos itens </w:t>
            </w:r>
            <w:r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lastRenderedPageBreak/>
              <w:t>relacionados na planilha orçamentária do projeto.</w:t>
            </w:r>
          </w:p>
          <w:p w14:paraId="1C563039" w14:textId="77777777" w:rsidR="005A6FA3" w:rsidRPr="00E07F01" w:rsidRDefault="005A6FA3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  <w:r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3184CB7B" w14:textId="77777777" w:rsidR="005A6FA3" w:rsidRPr="00E07F01" w:rsidRDefault="005A6FA3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  <w:r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lastRenderedPageBreak/>
              <w:t>10</w:t>
            </w:r>
          </w:p>
        </w:tc>
      </w:tr>
      <w:tr w:rsidR="005A6FA3" w:rsidRPr="00E07F01" w14:paraId="2CB1211F" w14:textId="77777777" w:rsidTr="00E07F01">
        <w:trPr>
          <w:jc w:val="center"/>
        </w:trPr>
        <w:tc>
          <w:tcPr>
            <w:tcW w:w="345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EC7AB2" w14:textId="77777777" w:rsidR="00E07F01" w:rsidRDefault="00E07F01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</w:p>
          <w:p w14:paraId="27496AA3" w14:textId="77777777" w:rsidR="00E07F01" w:rsidRDefault="00E07F01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</w:p>
          <w:p w14:paraId="50EFF1F5" w14:textId="77777777" w:rsidR="00E07F01" w:rsidRDefault="00E07F01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</w:p>
          <w:p w14:paraId="57BA5AD2" w14:textId="77777777" w:rsidR="00E07F01" w:rsidRDefault="00E07F01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</w:p>
          <w:p w14:paraId="2C507E2F" w14:textId="77777777" w:rsidR="00E07F01" w:rsidRDefault="00E07F01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</w:p>
          <w:p w14:paraId="1E7AD031" w14:textId="77777777" w:rsidR="00E07F01" w:rsidRDefault="00E07F01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</w:p>
          <w:p w14:paraId="7936BE06" w14:textId="2705A43F" w:rsidR="005A6FA3" w:rsidRPr="00E07F01" w:rsidRDefault="005A6FA3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  <w:r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t>E</w:t>
            </w:r>
          </w:p>
        </w:tc>
        <w:tc>
          <w:tcPr>
            <w:tcW w:w="3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D968FB" w14:textId="77777777" w:rsidR="00E07F01" w:rsidRDefault="00E07F01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</w:p>
          <w:p w14:paraId="0F690156" w14:textId="77777777" w:rsidR="00E07F01" w:rsidRDefault="00E07F01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</w:p>
          <w:p w14:paraId="20FA4815" w14:textId="77777777" w:rsidR="00E07F01" w:rsidRDefault="00E07F01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</w:p>
          <w:p w14:paraId="4424D9CD" w14:textId="4A65083F" w:rsidR="005A6FA3" w:rsidRPr="00E07F01" w:rsidRDefault="005A6FA3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  <w:r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t>Coerência do Plano de Divulgação      no Cronograma, Objetivos e Metas do projeto proposto - A análise deverá avaliar e valorar a viabilidade técnica e comunicacional com o público alvo do projeto, mediante as estratégias, mídias e materiais apresentados, bem como a capacidade de executá-los.</w:t>
            </w:r>
          </w:p>
          <w:p w14:paraId="54C45D6C" w14:textId="77777777" w:rsidR="005A6FA3" w:rsidRPr="00E07F01" w:rsidRDefault="005A6FA3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  <w:r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30E395C1" w14:textId="77777777" w:rsidR="00E07F01" w:rsidRDefault="00E07F01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</w:p>
          <w:p w14:paraId="3C5052B7" w14:textId="77777777" w:rsidR="00E07F01" w:rsidRDefault="00E07F01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</w:p>
          <w:p w14:paraId="4635086E" w14:textId="77777777" w:rsidR="00E07F01" w:rsidRDefault="00E07F01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</w:p>
          <w:p w14:paraId="0E4D2F87" w14:textId="77777777" w:rsidR="00E07F01" w:rsidRDefault="00E07F01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</w:p>
          <w:p w14:paraId="20A11E06" w14:textId="77777777" w:rsidR="00E07F01" w:rsidRDefault="00E07F01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</w:p>
          <w:p w14:paraId="6C52A993" w14:textId="77777777" w:rsidR="00E07F01" w:rsidRDefault="00E07F01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</w:p>
          <w:p w14:paraId="0C40CACF" w14:textId="6009A02C" w:rsidR="005A6FA3" w:rsidRPr="00E07F01" w:rsidRDefault="005A6FA3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  <w:r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t>10</w:t>
            </w:r>
          </w:p>
        </w:tc>
      </w:tr>
      <w:tr w:rsidR="005A6FA3" w:rsidRPr="00E07F01" w14:paraId="2DD93896" w14:textId="77777777" w:rsidTr="00E07F01">
        <w:trPr>
          <w:jc w:val="center"/>
        </w:trPr>
        <w:tc>
          <w:tcPr>
            <w:tcW w:w="345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506566" w14:textId="77777777" w:rsidR="005A6FA3" w:rsidRPr="00E07F01" w:rsidRDefault="005A6FA3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  <w:r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t>F</w:t>
            </w:r>
          </w:p>
        </w:tc>
        <w:tc>
          <w:tcPr>
            <w:tcW w:w="3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268020" w14:textId="77777777" w:rsidR="00E07F01" w:rsidRDefault="00E07F01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</w:p>
          <w:p w14:paraId="46B3DA6B" w14:textId="7DF9BFEE" w:rsidR="005A6FA3" w:rsidRPr="00E07F01" w:rsidRDefault="005A6FA3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  <w:r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t>Compatibilidade da ficha técnica com as atividades desenvolvidas - A análise deverá considerar a carreira dos profissionais que compõem o corpo técnico e artístico, verificando a coerência ou não em relação às atribuições que serão executadas por eles no projeto (para esta avaliação serão considerados os currículos dos membros da ficha técnica). </w:t>
            </w:r>
          </w:p>
        </w:tc>
        <w:tc>
          <w:tcPr>
            <w:tcW w:w="2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CCF0AAB" w14:textId="77777777" w:rsidR="005A6FA3" w:rsidRPr="00E07F01" w:rsidRDefault="005A6FA3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  <w:r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t>10</w:t>
            </w:r>
          </w:p>
        </w:tc>
      </w:tr>
      <w:tr w:rsidR="005A6FA3" w:rsidRPr="00E07F01" w14:paraId="4807F997" w14:textId="77777777" w:rsidTr="00E07F01">
        <w:trPr>
          <w:jc w:val="center"/>
        </w:trPr>
        <w:tc>
          <w:tcPr>
            <w:tcW w:w="345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5C8CB7" w14:textId="77777777" w:rsidR="005A6FA3" w:rsidRPr="00E07F01" w:rsidRDefault="005A6FA3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  <w:r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lastRenderedPageBreak/>
              <w:t>G</w:t>
            </w:r>
          </w:p>
        </w:tc>
        <w:tc>
          <w:tcPr>
            <w:tcW w:w="3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8F0120" w14:textId="77777777" w:rsidR="005A6FA3" w:rsidRPr="00E07F01" w:rsidRDefault="005A6FA3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  <w:r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t>Trajetória artística e cultural do proponente - Será considerada,      para fins de análise, a carreira do proponente, com base no currículo e comprovações enviadas juntamente com a proposta.</w:t>
            </w:r>
          </w:p>
          <w:p w14:paraId="472B0EC1" w14:textId="77777777" w:rsidR="005A6FA3" w:rsidRPr="00E07F01" w:rsidRDefault="005A6FA3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  <w:r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59E1D728" w14:textId="742F5792" w:rsidR="005A6FA3" w:rsidRPr="00E07F01" w:rsidRDefault="00C77CC5" w:rsidP="00E07F01">
            <w:pPr>
              <w:ind w:firstLine="284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  <w:r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t>1</w:t>
            </w:r>
            <w:r w:rsidR="005A6FA3"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t>0</w:t>
            </w:r>
          </w:p>
        </w:tc>
      </w:tr>
      <w:tr w:rsidR="005A6FA3" w:rsidRPr="00E07F01" w14:paraId="7A2953C2" w14:textId="77777777" w:rsidTr="00E07F01">
        <w:trPr>
          <w:jc w:val="center"/>
        </w:trPr>
        <w:tc>
          <w:tcPr>
            <w:tcW w:w="7395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B2B33C" w14:textId="77777777" w:rsidR="005A6FA3" w:rsidRPr="00E07F01" w:rsidRDefault="005A6FA3" w:rsidP="00E07F01">
            <w:pPr>
              <w:ind w:firstLine="284"/>
              <w:jc w:val="center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  <w:r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t>PONTUAÇÃO TOTAL:</w:t>
            </w:r>
          </w:p>
        </w:tc>
        <w:tc>
          <w:tcPr>
            <w:tcW w:w="2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692D604" w14:textId="77777777" w:rsidR="005A6FA3" w:rsidRPr="00E07F01" w:rsidRDefault="005A6FA3" w:rsidP="00E07F01">
            <w:pPr>
              <w:ind w:firstLine="284"/>
              <w:jc w:val="center"/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</w:pPr>
            <w:r w:rsidRPr="00E07F01">
              <w:rPr>
                <w:rFonts w:asciiTheme="minorHAnsi" w:eastAsia="Times New Roman" w:hAnsiTheme="minorHAnsi" w:cstheme="minorHAnsi"/>
                <w:caps/>
                <w:color w:val="000000"/>
                <w:sz w:val="24"/>
                <w:szCs w:val="24"/>
              </w:rPr>
              <w:t>70</w:t>
            </w:r>
          </w:p>
        </w:tc>
      </w:tr>
    </w:tbl>
    <w:p w14:paraId="35A5D547" w14:textId="77777777" w:rsidR="00C77CC5" w:rsidRPr="00E07F01" w:rsidRDefault="00C77CC5" w:rsidP="00E07F01">
      <w:pPr>
        <w:ind w:firstLine="284"/>
        <w:jc w:val="both"/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</w:pPr>
    </w:p>
    <w:p w14:paraId="26DF18BC" w14:textId="77777777" w:rsidR="005A6FA3" w:rsidRPr="00E07F01" w:rsidRDefault="005A6FA3" w:rsidP="00E07F01">
      <w:pPr>
        <w:ind w:firstLine="284"/>
        <w:jc w:val="both"/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</w:pPr>
    </w:p>
    <w:p w14:paraId="57C4B4FE" w14:textId="13590761" w:rsidR="005A6FA3" w:rsidRPr="00E07F01" w:rsidRDefault="005A6FA3" w:rsidP="00E07F01">
      <w:pPr>
        <w:numPr>
          <w:ilvl w:val="0"/>
          <w:numId w:val="6"/>
        </w:numPr>
        <w:ind w:firstLine="284"/>
        <w:jc w:val="both"/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</w:pPr>
      <w:r w:rsidRPr="00E07F01"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  <w:t xml:space="preserve">A pontuação final de cada candidatura será POR MÉDIA DAS NOTAS ATRIBUÍDAS INDIVIDUALMENTE POR CADA </w:t>
      </w:r>
      <w:r w:rsidR="00C77CC5" w:rsidRPr="00E07F01"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  <w:t>quesito.</w:t>
      </w:r>
    </w:p>
    <w:p w14:paraId="3060662A" w14:textId="77777777" w:rsidR="005A6FA3" w:rsidRPr="00E07F01" w:rsidRDefault="005A6FA3" w:rsidP="00E07F01">
      <w:pPr>
        <w:numPr>
          <w:ilvl w:val="0"/>
          <w:numId w:val="6"/>
        </w:numPr>
        <w:ind w:firstLine="284"/>
        <w:jc w:val="both"/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</w:pPr>
      <w:r w:rsidRPr="00E07F01"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  <w:t>Os critérios gerais são eliminatórios      de modo que      o agente cultural que receber pontuação 0 em algum dos critérios será desclassificado do Edital.</w:t>
      </w:r>
    </w:p>
    <w:p w14:paraId="0A0B118D" w14:textId="66C793CF" w:rsidR="005A6FA3" w:rsidRPr="00E07F01" w:rsidRDefault="005A6FA3" w:rsidP="00E07F01">
      <w:pPr>
        <w:numPr>
          <w:ilvl w:val="0"/>
          <w:numId w:val="6"/>
        </w:numPr>
        <w:ind w:firstLine="284"/>
        <w:jc w:val="both"/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</w:pPr>
      <w:r w:rsidRPr="00E07F01"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  <w:t>Em caso de empate, serão utilizados para fins de classificação dos projetos a maior nota nos critérios de acordo com a ordem abaixo definida: A, B, C, D, E, F, G, respectivamente.</w:t>
      </w:r>
    </w:p>
    <w:p w14:paraId="65ACFB67" w14:textId="157074D1" w:rsidR="005A6FA3" w:rsidRPr="00E07F01" w:rsidRDefault="005A6FA3" w:rsidP="00E07F01">
      <w:pPr>
        <w:numPr>
          <w:ilvl w:val="0"/>
          <w:numId w:val="6"/>
        </w:numPr>
        <w:ind w:firstLine="284"/>
        <w:jc w:val="both"/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</w:pPr>
      <w:r w:rsidRPr="00E07F01"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  <w:t>Caso nenhum dos critérios acima elencados seja capaz de promover o desempate, serão adotados critérios de desempate na ordem a seguir: PROPONENTE COM MAIOR IDADE</w:t>
      </w:r>
      <w:r w:rsidR="00E07F01" w:rsidRPr="00E07F01"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  <w:t>.</w:t>
      </w:r>
    </w:p>
    <w:p w14:paraId="38358C90" w14:textId="77777777" w:rsidR="005A6FA3" w:rsidRPr="00E07F01" w:rsidRDefault="005A6FA3" w:rsidP="00E07F01">
      <w:pPr>
        <w:numPr>
          <w:ilvl w:val="0"/>
          <w:numId w:val="6"/>
        </w:numPr>
        <w:ind w:firstLine="284"/>
        <w:jc w:val="both"/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</w:pPr>
      <w:r w:rsidRPr="00E07F01"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  <w:t>Serão considerados aptos os projetos que receberem nota final igual ou superior a 40 pontos.</w:t>
      </w:r>
    </w:p>
    <w:p w14:paraId="795E4A99" w14:textId="77777777" w:rsidR="005A6FA3" w:rsidRPr="00E07F01" w:rsidRDefault="005A6FA3" w:rsidP="00E07F01">
      <w:pPr>
        <w:numPr>
          <w:ilvl w:val="0"/>
          <w:numId w:val="6"/>
        </w:numPr>
        <w:ind w:firstLine="284"/>
        <w:jc w:val="both"/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</w:pPr>
      <w:r w:rsidRPr="00E07F01"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  <w:t>Serão desclassificados os projetos que:</w:t>
      </w:r>
    </w:p>
    <w:p w14:paraId="3160CB11" w14:textId="77777777" w:rsidR="005A6FA3" w:rsidRPr="00E07F01" w:rsidRDefault="005A6FA3" w:rsidP="00E07F01">
      <w:pPr>
        <w:ind w:firstLine="284"/>
        <w:jc w:val="both"/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</w:pPr>
      <w:r w:rsidRPr="00E07F01"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  <w:t>I - receberam nota 0 em qualquer dos critérios obrigatórios; </w:t>
      </w:r>
    </w:p>
    <w:p w14:paraId="695B0BD6" w14:textId="77777777" w:rsidR="005A6FA3" w:rsidRPr="00E07F01" w:rsidRDefault="005A6FA3" w:rsidP="00E07F01">
      <w:pPr>
        <w:ind w:firstLine="284"/>
        <w:jc w:val="both"/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</w:pPr>
      <w:r w:rsidRPr="00E07F01"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  <w:t>II - apresentem quaisquer formas de preconceito de origem, raça, etnia, gênero, cor, idade ou outras formas de discriminação     , com fundamento no disposto no </w:t>
      </w:r>
      <w:hyperlink r:id="rId12" w:anchor="art3iv">
        <w:r w:rsidRPr="00E07F01">
          <w:rPr>
            <w:rStyle w:val="Hyperlink"/>
            <w:rFonts w:asciiTheme="minorHAnsi" w:eastAsia="Times New Roman" w:hAnsiTheme="minorHAnsi" w:cstheme="minorHAnsi"/>
            <w:caps/>
            <w:sz w:val="24"/>
            <w:szCs w:val="24"/>
          </w:rPr>
          <w:t>inciso IV do caput do art. 3º da Constituição,</w:t>
        </w:r>
      </w:hyperlink>
      <w:r w:rsidRPr="00E07F01"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  <w:t> garantidos o contraditório e a ampla defesa.</w:t>
      </w:r>
    </w:p>
    <w:p w14:paraId="64E20794" w14:textId="77777777" w:rsidR="005A6FA3" w:rsidRPr="00E07F01" w:rsidRDefault="005A6FA3" w:rsidP="00E07F01">
      <w:pPr>
        <w:numPr>
          <w:ilvl w:val="0"/>
          <w:numId w:val="7"/>
        </w:numPr>
        <w:ind w:firstLine="284"/>
        <w:jc w:val="both"/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</w:pPr>
      <w:r w:rsidRPr="00E07F01"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  <w:lastRenderedPageBreak/>
        <w:t>A falsidade de informações acarretará desclassificação, podendo ensejar, ainda, a aplicação de sanções administrativas ou criminais.</w:t>
      </w:r>
    </w:p>
    <w:p w14:paraId="41183F11" w14:textId="22CA47CD" w:rsidR="00C83E89" w:rsidRPr="00E07F01" w:rsidRDefault="00C83E89" w:rsidP="00E07F01">
      <w:pPr>
        <w:ind w:firstLine="284"/>
        <w:rPr>
          <w:rFonts w:asciiTheme="minorHAnsi" w:hAnsiTheme="minorHAnsi" w:cstheme="minorHAnsi"/>
          <w:sz w:val="24"/>
          <w:szCs w:val="24"/>
        </w:rPr>
      </w:pPr>
    </w:p>
    <w:sectPr w:rsidR="00C83E89" w:rsidRPr="00E07F01" w:rsidSect="005F4617">
      <w:headerReference w:type="default" r:id="rId13"/>
      <w:footerReference w:type="default" r:id="rId14"/>
      <w:pgSz w:w="11906" w:h="16838"/>
      <w:pgMar w:top="1418" w:right="1134" w:bottom="1418" w:left="1134" w:header="624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31077F4" w14:textId="77777777" w:rsidR="00963328" w:rsidRDefault="00963328" w:rsidP="008B02BF">
      <w:pPr>
        <w:spacing w:after="0" w:line="240" w:lineRule="auto"/>
      </w:pPr>
      <w:r>
        <w:separator/>
      </w:r>
    </w:p>
  </w:endnote>
  <w:endnote w:type="continuationSeparator" w:id="0">
    <w:p w14:paraId="38584B39" w14:textId="77777777" w:rsidR="00963328" w:rsidRDefault="00963328" w:rsidP="008B02BF">
      <w:pPr>
        <w:spacing w:after="0" w:line="240" w:lineRule="auto"/>
      </w:pPr>
      <w:r>
        <w:continuationSeparator/>
      </w:r>
    </w:p>
  </w:endnote>
  <w:endnote w:type="continuationNotice" w:id="1">
    <w:p w14:paraId="7D6EA630" w14:textId="77777777" w:rsidR="00963328" w:rsidRDefault="0096332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charset w:val="00"/>
    <w:family w:val="auto"/>
    <w:pitch w:val="default"/>
    <w:sig w:usb0="00000003" w:usb1="00000000" w:usb2="00000000" w:usb3="00000000" w:csb0="00000001" w:csb1="00000000"/>
    <w:embedRegular r:id="rId1" w:fontKey="{16F8F588-18C4-4402-BC75-61964E4E2CD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0562F922-F1D2-430F-80D6-16B6E2EC1031}"/>
    <w:embedBold r:id="rId3" w:fontKey="{52EF815D-5DAA-4014-8E05-1275202CDA73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BF764AEB-BF5E-4E18-ADF9-AAA258A3D3CD}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8C94C278-AF6A-4400-B272-8EF83849BA16}"/>
    <w:embedItalic r:id="rId6" w:fontKey="{E9167E89-1F0E-485C-9FB5-7C29EC00D7C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163ACC" w14:textId="15D04ED1" w:rsidR="00CC6149" w:rsidRDefault="005F4617" w:rsidP="005F4617">
    <w:pPr>
      <w:pStyle w:val="Rodap"/>
      <w:pBdr>
        <w:top w:val="triple" w:sz="4" w:space="1" w:color="auto"/>
      </w:pBdr>
      <w:tabs>
        <w:tab w:val="left" w:pos="192"/>
      </w:tabs>
    </w:pPr>
    <w:r>
      <w:tab/>
    </w:r>
    <w:r>
      <w:tab/>
    </w:r>
    <w:r>
      <w:tab/>
    </w:r>
  </w:p>
  <w:p w14:paraId="33C21E89" w14:textId="20ACB2DF" w:rsidR="00CC6149" w:rsidRPr="00467AB7" w:rsidRDefault="00CC6149" w:rsidP="005F4617">
    <w:pPr>
      <w:pStyle w:val="Rodap"/>
      <w:jc w:val="right"/>
      <w:rPr>
        <w:color w:val="FF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8636D5" w14:textId="77777777" w:rsidR="00963328" w:rsidRDefault="00963328" w:rsidP="008B02BF">
      <w:pPr>
        <w:spacing w:after="0" w:line="240" w:lineRule="auto"/>
      </w:pPr>
      <w:r>
        <w:separator/>
      </w:r>
    </w:p>
  </w:footnote>
  <w:footnote w:type="continuationSeparator" w:id="0">
    <w:p w14:paraId="01A47ABA" w14:textId="77777777" w:rsidR="00963328" w:rsidRDefault="00963328" w:rsidP="008B02BF">
      <w:pPr>
        <w:spacing w:after="0" w:line="240" w:lineRule="auto"/>
      </w:pPr>
      <w:r>
        <w:continuationSeparator/>
      </w:r>
    </w:p>
  </w:footnote>
  <w:footnote w:type="continuationNotice" w:id="1">
    <w:p w14:paraId="3EFBB634" w14:textId="77777777" w:rsidR="00963328" w:rsidRDefault="0096332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8D0683" w14:textId="395D1465" w:rsidR="00F97400" w:rsidRDefault="00491256" w:rsidP="00AE335E">
    <w:pPr>
      <w:pStyle w:val="Cabealho"/>
      <w:tabs>
        <w:tab w:val="clear" w:pos="8504"/>
      </w:tabs>
      <w:rPr>
        <w:color w:val="FF0000"/>
        <w:sz w:val="20"/>
        <w:szCs w:val="20"/>
      </w:rPr>
    </w:pPr>
    <w:r>
      <w:rPr>
        <w:noProof/>
      </w:rPr>
      <w:drawing>
        <wp:anchor distT="0" distB="0" distL="114300" distR="114300" simplePos="0" relativeHeight="251667456" behindDoc="0" locked="0" layoutInCell="1" allowOverlap="1" wp14:anchorId="27CC22B6" wp14:editId="32F1FC78">
          <wp:simplePos x="0" y="0"/>
          <wp:positionH relativeFrom="column">
            <wp:posOffset>2426970</wp:posOffset>
          </wp:positionH>
          <wp:positionV relativeFrom="paragraph">
            <wp:posOffset>160020</wp:posOffset>
          </wp:positionV>
          <wp:extent cx="923925" cy="504825"/>
          <wp:effectExtent l="0" t="0" r="0" b="9525"/>
          <wp:wrapSquare wrapText="bothSides"/>
          <wp:docPr id="48216828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925" cy="504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6894"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4AE29EAB" wp14:editId="4BAE6A06">
              <wp:simplePos x="0" y="0"/>
              <wp:positionH relativeFrom="column">
                <wp:posOffset>4314190</wp:posOffset>
              </wp:positionH>
              <wp:positionV relativeFrom="paragraph">
                <wp:posOffset>55657</wp:posOffset>
              </wp:positionV>
              <wp:extent cx="1868342" cy="553583"/>
              <wp:effectExtent l="0" t="0" r="0" b="0"/>
              <wp:wrapNone/>
              <wp:docPr id="965418028" name="Caixa de Tex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68342" cy="553583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5095AABC" w14:textId="4D6A65E8" w:rsidR="004C6894" w:rsidRDefault="004C6894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0CDF4B8B" wp14:editId="3CDAD2B1">
                                <wp:extent cx="1678940" cy="466090"/>
                                <wp:effectExtent l="0" t="0" r="0" b="0"/>
                                <wp:docPr id="937393860" name="Imagem 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7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678940" cy="46609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4AE29EAB" id="_x0000_t202" coordsize="21600,21600" o:spt="202" path="m,l,21600r21600,l21600,xe">
              <v:stroke joinstyle="miter"/>
              <v:path gradientshapeok="t" o:connecttype="rect"/>
            </v:shapetype>
            <v:shape id="Caixa de Texto 5" o:spid="_x0000_s1026" type="#_x0000_t202" style="position:absolute;margin-left:339.7pt;margin-top:4.4pt;width:147.1pt;height:43.6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" fillcolor="white [3201]" stroked="f" strokeweight=".5pt">
              <v:textbox>
                <w:txbxContent>
                  <w:p w14:paraId="5095AABC" w14:textId="4D6A65E8" w:rsidR="004C6894" w:rsidRDefault="004C6894">
                    <w:r>
                      <w:rPr>
                        <w:noProof/>
                      </w:rPr>
                      <w:drawing>
                        <wp:inline distT="0" distB="0" distL="0" distR="0" wp14:anchorId="0CDF4B8B" wp14:editId="3CDAD2B1">
                          <wp:extent cx="1678940" cy="466090"/>
                          <wp:effectExtent l="0" t="0" r="0" b="0"/>
                          <wp:docPr id="937393860" name="Imagem 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7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678940" cy="46609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F97400"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5B8D00F" wp14:editId="6A32DBD6">
              <wp:simplePos x="0" y="0"/>
              <wp:positionH relativeFrom="column">
                <wp:posOffset>3120390</wp:posOffset>
              </wp:positionH>
              <wp:positionV relativeFrom="paragraph">
                <wp:posOffset>15240</wp:posOffset>
              </wp:positionV>
              <wp:extent cx="1428750" cy="742950"/>
              <wp:effectExtent l="0" t="0" r="0" b="0"/>
              <wp:wrapSquare wrapText="bothSides"/>
              <wp:docPr id="2127268998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28750" cy="7429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45D559AE" w14:textId="5154BB3D" w:rsidR="0099153A" w:rsidRPr="00303FF2" w:rsidRDefault="0099153A" w:rsidP="00303FF2">
                          <w:pPr>
                            <w:pStyle w:val="Cabealh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75B8D00F"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7" type="#_x0000_t202" style="position:absolute;margin-left:245.7pt;margin-top:1.2pt;width:112.5pt;height:5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" filled="f" stroked="f" strokeweight=".5pt">
              <v:textbox>
                <w:txbxContent>
                  <w:p w14:paraId="45D559AE" w14:textId="5154BB3D" w:rsidR="0099153A" w:rsidRPr="00303FF2" w:rsidRDefault="0099153A" w:rsidP="00303FF2">
                    <w:pPr>
                      <w:pStyle w:val="Cabealho"/>
                      <w:rPr>
                        <w:noProof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="0099153A">
      <w:t xml:space="preserve">                 </w:t>
    </w:r>
    <w:r>
      <w:rPr>
        <w:noProof/>
      </w:rPr>
      <w:drawing>
        <wp:inline distT="0" distB="0" distL="0" distR="0" wp14:anchorId="27135DC8" wp14:editId="2D0180BF">
          <wp:extent cx="734400" cy="763200"/>
          <wp:effectExtent l="0" t="0" r="889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4400" cy="763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9153A">
      <w:t xml:space="preserve">     </w:t>
    </w:r>
  </w:p>
  <w:p w14:paraId="6E645E93" w14:textId="080605F4" w:rsidR="0099153A" w:rsidRDefault="0099153A" w:rsidP="00F97400">
    <w:pPr>
      <w:pStyle w:val="Cabealho"/>
      <w:tabs>
        <w:tab w:val="clear" w:pos="8504"/>
      </w:tabs>
      <w:rPr>
        <w:color w:val="FF0000"/>
        <w:sz w:val="20"/>
        <w:szCs w:val="20"/>
      </w:rPr>
    </w:pPr>
  </w:p>
  <w:p w14:paraId="2ED10300" w14:textId="77777777" w:rsidR="00F97400" w:rsidRDefault="00F97400" w:rsidP="00F97400">
    <w:pPr>
      <w:pStyle w:val="Cabealho"/>
      <w:tabs>
        <w:tab w:val="clear" w:pos="8504"/>
      </w:tabs>
      <w:rPr>
        <w:color w:val="FF0000"/>
        <w:sz w:val="20"/>
        <w:szCs w:val="20"/>
      </w:rPr>
    </w:pPr>
  </w:p>
  <w:p w14:paraId="10B9DC6A" w14:textId="77777777" w:rsidR="00F97400" w:rsidRDefault="00F97400" w:rsidP="00F97400">
    <w:pPr>
      <w:pStyle w:val="Cabealho"/>
      <w:tabs>
        <w:tab w:val="clear" w:pos="8504"/>
      </w:tabs>
      <w:rPr>
        <w:color w:val="FF0000"/>
        <w:sz w:val="20"/>
        <w:szCs w:val="20"/>
      </w:rPr>
    </w:pPr>
  </w:p>
  <w:p w14:paraId="30E6E864" w14:textId="77777777" w:rsidR="00F97400" w:rsidRDefault="00F97400" w:rsidP="00F97400">
    <w:pPr>
      <w:pStyle w:val="Cabealho"/>
      <w:tabs>
        <w:tab w:val="clear" w:pos="8504"/>
      </w:tabs>
      <w:rPr>
        <w:color w:val="FF0000"/>
        <w:sz w:val="20"/>
        <w:szCs w:val="20"/>
      </w:rPr>
    </w:pPr>
  </w:p>
  <w:p w14:paraId="0B8574F0" w14:textId="77777777" w:rsidR="00F97400" w:rsidRPr="007A5E1D" w:rsidRDefault="00F97400" w:rsidP="00F97400">
    <w:pPr>
      <w:pStyle w:val="Cabealho"/>
      <w:pBdr>
        <w:top w:val="thinThickSmallGap" w:sz="24" w:space="1" w:color="auto"/>
      </w:pBdr>
      <w:tabs>
        <w:tab w:val="clear" w:pos="8504"/>
      </w:tabs>
      <w:rPr>
        <w:color w:val="FF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422091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Times New Roman" w:hAnsi="Noto Sans Symbols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Times New Roman" w:hAnsi="Courier New"/>
        <w:sz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Times New Roman" w:hAnsi="Noto Sans Symbols"/>
        <w:sz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Times New Roman" w:hAnsi="Noto Sans Symbols"/>
        <w:sz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Times New Roman" w:hAnsi="Noto Sans Symbols"/>
        <w:sz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Times New Roman" w:hAnsi="Noto Sans Symbols"/>
        <w:sz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Times New Roman" w:hAnsi="Noto Sans Symbols"/>
        <w:sz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Times New Roman" w:hAnsi="Noto Sans Symbols"/>
        <w:sz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Times New Roman" w:hAnsi="Noto Sans Symbols"/>
        <w:sz w:val="20"/>
      </w:rPr>
    </w:lvl>
  </w:abstractNum>
  <w:abstractNum w:abstractNumId="1" w15:restartNumberingAfterBreak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09E7B46"/>
    <w:multiLevelType w:val="multilevel"/>
    <w:tmpl w:val="DB84189E"/>
    <w:lvl w:ilvl="0">
      <w:start w:val="12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1.%2"/>
      <w:lvlJc w:val="left"/>
      <w:pPr>
        <w:ind w:left="420" w:hanging="42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3" w15:restartNumberingAfterBreak="0">
    <w:nsid w:val="43D75A67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Times New Roman" w:hAnsi="Noto Sans Symbols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Times New Roman" w:hAnsi="Courier New"/>
        <w:sz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Times New Roman" w:hAnsi="Noto Sans Symbols"/>
        <w:sz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Times New Roman" w:hAnsi="Noto Sans Symbols"/>
        <w:sz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Times New Roman" w:hAnsi="Noto Sans Symbols"/>
        <w:sz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Times New Roman" w:hAnsi="Noto Sans Symbols"/>
        <w:sz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Times New Roman" w:hAnsi="Noto Sans Symbols"/>
        <w:sz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Times New Roman" w:hAnsi="Noto Sans Symbols"/>
        <w:sz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Times New Roman" w:hAnsi="Noto Sans Symbols"/>
        <w:sz w:val="20"/>
      </w:rPr>
    </w:lvl>
  </w:abstractNum>
  <w:abstractNum w:abstractNumId="4" w15:restartNumberingAfterBreak="0">
    <w:nsid w:val="54A21974"/>
    <w:multiLevelType w:val="hybridMultilevel"/>
    <w:tmpl w:val="C12061BE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5" w15:restartNumberingAfterBreak="0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6" w15:restartNumberingAfterBreak="0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2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1BD"/>
    <w:rsid w:val="00004982"/>
    <w:rsid w:val="00010F9E"/>
    <w:rsid w:val="00017E55"/>
    <w:rsid w:val="00032880"/>
    <w:rsid w:val="000409D2"/>
    <w:rsid w:val="00094FB7"/>
    <w:rsid w:val="000D0FD4"/>
    <w:rsid w:val="000E0136"/>
    <w:rsid w:val="000F03D1"/>
    <w:rsid w:val="000F14CD"/>
    <w:rsid w:val="001028D1"/>
    <w:rsid w:val="00116544"/>
    <w:rsid w:val="001231AB"/>
    <w:rsid w:val="00160742"/>
    <w:rsid w:val="001709C1"/>
    <w:rsid w:val="00194DE0"/>
    <w:rsid w:val="0021783E"/>
    <w:rsid w:val="00240B97"/>
    <w:rsid w:val="00240C0A"/>
    <w:rsid w:val="00266494"/>
    <w:rsid w:val="00270C2F"/>
    <w:rsid w:val="00273D78"/>
    <w:rsid w:val="002904E5"/>
    <w:rsid w:val="002A45EB"/>
    <w:rsid w:val="002A544A"/>
    <w:rsid w:val="002B6CE3"/>
    <w:rsid w:val="002B7676"/>
    <w:rsid w:val="002F2C07"/>
    <w:rsid w:val="003056AA"/>
    <w:rsid w:val="003C0279"/>
    <w:rsid w:val="003F2B3D"/>
    <w:rsid w:val="003F3405"/>
    <w:rsid w:val="00400415"/>
    <w:rsid w:val="004558E0"/>
    <w:rsid w:val="00467AB7"/>
    <w:rsid w:val="00474A24"/>
    <w:rsid w:val="004759D5"/>
    <w:rsid w:val="00491256"/>
    <w:rsid w:val="00493557"/>
    <w:rsid w:val="004C6894"/>
    <w:rsid w:val="00503BA7"/>
    <w:rsid w:val="00527D21"/>
    <w:rsid w:val="005436F7"/>
    <w:rsid w:val="00560C39"/>
    <w:rsid w:val="005854D5"/>
    <w:rsid w:val="005A6FA3"/>
    <w:rsid w:val="005C1024"/>
    <w:rsid w:val="005C74F1"/>
    <w:rsid w:val="005D55AC"/>
    <w:rsid w:val="005F3227"/>
    <w:rsid w:val="005F4617"/>
    <w:rsid w:val="006022ED"/>
    <w:rsid w:val="006313C4"/>
    <w:rsid w:val="006B15F1"/>
    <w:rsid w:val="006B6AA1"/>
    <w:rsid w:val="006E0ED0"/>
    <w:rsid w:val="006F4286"/>
    <w:rsid w:val="007144B7"/>
    <w:rsid w:val="007461FB"/>
    <w:rsid w:val="007A5DE2"/>
    <w:rsid w:val="007A5E1D"/>
    <w:rsid w:val="007E1782"/>
    <w:rsid w:val="007F5EAF"/>
    <w:rsid w:val="00806B07"/>
    <w:rsid w:val="008126A8"/>
    <w:rsid w:val="00825602"/>
    <w:rsid w:val="00830E63"/>
    <w:rsid w:val="00861A1C"/>
    <w:rsid w:val="008674B3"/>
    <w:rsid w:val="00885980"/>
    <w:rsid w:val="00891B96"/>
    <w:rsid w:val="00895353"/>
    <w:rsid w:val="008B02BF"/>
    <w:rsid w:val="008B29AD"/>
    <w:rsid w:val="008D20E2"/>
    <w:rsid w:val="00942BF0"/>
    <w:rsid w:val="00963328"/>
    <w:rsid w:val="0099153A"/>
    <w:rsid w:val="009D61FB"/>
    <w:rsid w:val="009D7268"/>
    <w:rsid w:val="009E1170"/>
    <w:rsid w:val="00A078AA"/>
    <w:rsid w:val="00A81D70"/>
    <w:rsid w:val="00A92AE3"/>
    <w:rsid w:val="00A94DFD"/>
    <w:rsid w:val="00A96CA7"/>
    <w:rsid w:val="00AC6895"/>
    <w:rsid w:val="00AE03ED"/>
    <w:rsid w:val="00AE335E"/>
    <w:rsid w:val="00B04A33"/>
    <w:rsid w:val="00B828E2"/>
    <w:rsid w:val="00B85E9B"/>
    <w:rsid w:val="00BC3975"/>
    <w:rsid w:val="00BD5438"/>
    <w:rsid w:val="00BE771B"/>
    <w:rsid w:val="00BF6D15"/>
    <w:rsid w:val="00C04ED6"/>
    <w:rsid w:val="00C1404D"/>
    <w:rsid w:val="00C201BD"/>
    <w:rsid w:val="00C5433A"/>
    <w:rsid w:val="00C77095"/>
    <w:rsid w:val="00C77CC5"/>
    <w:rsid w:val="00C82A4C"/>
    <w:rsid w:val="00C83E89"/>
    <w:rsid w:val="00CC6149"/>
    <w:rsid w:val="00CE610E"/>
    <w:rsid w:val="00CF074D"/>
    <w:rsid w:val="00CF1FE6"/>
    <w:rsid w:val="00CF6719"/>
    <w:rsid w:val="00D04FBA"/>
    <w:rsid w:val="00D26EAD"/>
    <w:rsid w:val="00D4613E"/>
    <w:rsid w:val="00D53260"/>
    <w:rsid w:val="00D64F2D"/>
    <w:rsid w:val="00D64F62"/>
    <w:rsid w:val="00D84FC4"/>
    <w:rsid w:val="00D90109"/>
    <w:rsid w:val="00DB4656"/>
    <w:rsid w:val="00DD17DF"/>
    <w:rsid w:val="00DD6CAF"/>
    <w:rsid w:val="00E07F01"/>
    <w:rsid w:val="00E105F7"/>
    <w:rsid w:val="00E628C5"/>
    <w:rsid w:val="00EA20F3"/>
    <w:rsid w:val="00EB67B0"/>
    <w:rsid w:val="00EC20EE"/>
    <w:rsid w:val="00EC59ED"/>
    <w:rsid w:val="00ED1D2F"/>
    <w:rsid w:val="00F37F83"/>
    <w:rsid w:val="00F4190E"/>
    <w:rsid w:val="00F50853"/>
    <w:rsid w:val="00F73676"/>
    <w:rsid w:val="00F87A3B"/>
    <w:rsid w:val="00F97400"/>
    <w:rsid w:val="00FB6682"/>
    <w:rsid w:val="00FF56B7"/>
    <w:rsid w:val="09D68D78"/>
    <w:rsid w:val="12F104C4"/>
    <w:rsid w:val="16F2A5F4"/>
    <w:rsid w:val="1A0AE6C4"/>
    <w:rsid w:val="1DB24343"/>
    <w:rsid w:val="1EFCB088"/>
    <w:rsid w:val="394CCE21"/>
    <w:rsid w:val="39990A98"/>
    <w:rsid w:val="3CBEC66F"/>
    <w:rsid w:val="3DEBED04"/>
    <w:rsid w:val="45C8FB71"/>
    <w:rsid w:val="4D094D5A"/>
    <w:rsid w:val="5E0485DD"/>
    <w:rsid w:val="695090AF"/>
    <w:rsid w:val="6987C4D6"/>
    <w:rsid w:val="705B9E6F"/>
    <w:rsid w:val="72BEE783"/>
    <w:rsid w:val="765AF52F"/>
    <w:rsid w:val="77DFDD68"/>
    <w:rsid w:val="7DDF763A"/>
    <w:rsid w:val="7E117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C62325F"/>
  <w15:docId w15:val="{903587C8-7521-4E67-A49A-5CC72ECB5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514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textocentralizadomaiusculas">
    <w:name w:val="texto_centralizado_maiusculas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FF186D"/>
    <w:rPr>
      <w:b/>
      <w:bCs/>
    </w:rPr>
  </w:style>
  <w:style w:type="paragraph" w:customStyle="1" w:styleId="textojustificado">
    <w:name w:val="texto_justific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centralizado">
    <w:name w:val="texto_centraliz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F186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1">
    <w:name w:val="texto1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6B5A24"/>
    <w:pPr>
      <w:ind w:left="720"/>
      <w:contextualSpacing/>
    </w:pPr>
  </w:style>
  <w:style w:type="character" w:customStyle="1" w:styleId="UnresolvedMention">
    <w:name w:val="Unresolved Mention"/>
    <w:basedOn w:val="Fontepargpadro"/>
    <w:uiPriority w:val="99"/>
    <w:semiHidden/>
    <w:unhideWhenUsed/>
    <w:rsid w:val="005B7978"/>
    <w:rPr>
      <w:color w:val="605E5C"/>
      <w:shd w:val="clear" w:color="auto" w:fill="E1DFDD"/>
    </w:rPr>
  </w:style>
  <w:style w:type="paragraph" w:customStyle="1" w:styleId="dou-paragraph">
    <w:name w:val="dou-paragraph"/>
    <w:basedOn w:val="Normal"/>
    <w:rsid w:val="00C90A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67456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674563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674563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7456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74563"/>
    <w:rPr>
      <w:b/>
      <w:bCs/>
      <w:sz w:val="20"/>
      <w:szCs w:val="20"/>
    </w:rPr>
  </w:style>
  <w:style w:type="character" w:customStyle="1" w:styleId="Mention">
    <w:name w:val="Mention"/>
    <w:basedOn w:val="Fontepargpadro"/>
    <w:uiPriority w:val="99"/>
    <w:unhideWhenUsed/>
    <w:rPr>
      <w:color w:val="2B579A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rsid w:val="00A514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abealhodoSumrio">
    <w:name w:val="TOC Heading"/>
    <w:basedOn w:val="Ttulo1"/>
    <w:next w:val="Normal"/>
    <w:uiPriority w:val="39"/>
    <w:unhideWhenUsed/>
    <w:qFormat/>
    <w:rsid w:val="00A5147C"/>
    <w:pPr>
      <w:outlineLvl w:val="9"/>
    </w:pPr>
  </w:style>
  <w:style w:type="paragraph" w:styleId="Reviso">
    <w:name w:val="Revision"/>
    <w:hidden/>
    <w:uiPriority w:val="99"/>
    <w:semiHidden/>
    <w:rsid w:val="003C78FA"/>
    <w:pPr>
      <w:spacing w:after="0" w:line="240" w:lineRule="auto"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EC47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EC4765"/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paragraph">
    <w:name w:val="paragraph"/>
    <w:basedOn w:val="Normal"/>
    <w:rsid w:val="00FE1D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Fontepargpadro"/>
    <w:rsid w:val="00FE1D03"/>
  </w:style>
  <w:style w:type="character" w:customStyle="1" w:styleId="eop">
    <w:name w:val="eop"/>
    <w:basedOn w:val="Fontepargpadro"/>
    <w:rsid w:val="00FE1D03"/>
  </w:style>
  <w:style w:type="table" w:styleId="Tabelacomgrade">
    <w:name w:val="Table Grid"/>
    <w:basedOn w:val="Tabelanormal"/>
    <w:uiPriority w:val="39"/>
    <w:rsid w:val="003F47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8B02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B02BF"/>
  </w:style>
  <w:style w:type="paragraph" w:styleId="Rodap">
    <w:name w:val="footer"/>
    <w:basedOn w:val="Normal"/>
    <w:link w:val="RodapChar"/>
    <w:uiPriority w:val="99"/>
    <w:unhideWhenUsed/>
    <w:rsid w:val="008B02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B02BF"/>
  </w:style>
  <w:style w:type="paragraph" w:styleId="Sumrio1">
    <w:name w:val="toc 1"/>
    <w:basedOn w:val="Normal"/>
    <w:next w:val="Normal"/>
    <w:autoRedefine/>
    <w:uiPriority w:val="39"/>
    <w:unhideWhenUsed/>
    <w:rsid w:val="00EC20EE"/>
    <w:pPr>
      <w:spacing w:after="100"/>
    </w:pPr>
  </w:style>
  <w:style w:type="table" w:customStyle="1" w:styleId="TableNormal">
    <w:name w:val="Table Normal"/>
    <w:uiPriority w:val="2"/>
    <w:semiHidden/>
    <w:unhideWhenUsed/>
    <w:qFormat/>
    <w:rsid w:val="00C83E89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C83E89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60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9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://www.planalto.gov.br/ccivil_03/Constituicao/Constituicao.htm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YspXHeSe+rbWOnUgQUTEOf6kYQ==">CgMxLjAyCGguZ2pkZ3hzOABqJgoUc3VnZ2VzdC5obWd1Z2h3dGY4NXcSDk5haXJhIFNpbHZlaXJhciExbXg4a1BuLTh3OW1EeWtJWkVoMWpZV3NHU3ktVUllYkc=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15EF90B5-28B7-4B15-BF00-CB360B8311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25FE33E-8902-4DE1-9E87-995AA10FA801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4.xml><?xml version="1.0" encoding="utf-8"?>
<ds:datastoreItem xmlns:ds="http://schemas.openxmlformats.org/officeDocument/2006/customXml" ds:itemID="{C2FB4CDD-41E5-4382-992A-60770992FB19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B059F626-BC0C-49D2-B556-47F0D798EC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656</Words>
  <Characters>3545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Conta da Microsoft</cp:lastModifiedBy>
  <cp:revision>2</cp:revision>
  <cp:lastPrinted>2024-10-18T04:02:00Z</cp:lastPrinted>
  <dcterms:created xsi:type="dcterms:W3CDTF">2026-03-20T14:11:00Z</dcterms:created>
  <dcterms:modified xsi:type="dcterms:W3CDTF">2026-03-20T14:11:00Z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